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КАРАР                                                                                  П ОСТАНОВЛЕНИЕ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4072C8">
        <w:rPr>
          <w:b/>
          <w:sz w:val="26"/>
        </w:rPr>
        <w:t>07</w:t>
      </w:r>
      <w:r>
        <w:rPr>
          <w:b/>
          <w:sz w:val="26"/>
        </w:rPr>
        <w:t>апрель 2017 й                               №</w:t>
      </w:r>
      <w:r w:rsidR="004376DC">
        <w:rPr>
          <w:b/>
          <w:sz w:val="26"/>
        </w:rPr>
        <w:t>45</w:t>
      </w:r>
      <w:r>
        <w:rPr>
          <w:b/>
          <w:sz w:val="26"/>
        </w:rPr>
        <w:t xml:space="preserve">                         </w:t>
      </w:r>
      <w:r w:rsidR="004072C8">
        <w:rPr>
          <w:b/>
          <w:sz w:val="26"/>
        </w:rPr>
        <w:t>07</w:t>
      </w:r>
      <w:r>
        <w:rPr>
          <w:b/>
          <w:sz w:val="26"/>
        </w:rPr>
        <w:t xml:space="preserve">  апреля   2017г.</w:t>
      </w:r>
    </w:p>
    <w:p w:rsidR="00F6206D" w:rsidRDefault="00DE37A0" w:rsidP="00F6206D">
      <w:pPr>
        <w:tabs>
          <w:tab w:val="left" w:pos="7830"/>
        </w:tabs>
        <w:jc w:val="both"/>
        <w:rPr>
          <w:sz w:val="26"/>
        </w:rPr>
      </w:pPr>
      <w:r w:rsidRPr="00DE37A0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DE37A0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</w:p>
    <w:p w:rsidR="003A34E3" w:rsidRDefault="003A34E3" w:rsidP="003A34E3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Во исполнение Федерального закона от 24 июля 1998 года №89-ФЗ «Об отходах производства и потребления», Федерального закона от 6 октября 2003 года №131-ФЗ «Об общих принципах организации местного самоуправления в Российской Федерации» и в целях недопущения накопления экологического ущерба на территории    сельского  поселения  Старокамышлинский  сельсовет  </w:t>
      </w:r>
      <w:r w:rsidRPr="003A34E3">
        <w:rPr>
          <w:rFonts w:ascii="Arial" w:hAnsi="Arial" w:cs="Arial"/>
          <w:b/>
          <w:color w:val="000000"/>
        </w:rPr>
        <w:t>Постановляю:</w:t>
      </w:r>
    </w:p>
    <w:p w:rsidR="003A34E3" w:rsidRDefault="003A34E3" w:rsidP="003A34E3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прилагаемый План мероприятий по предупреждению, недопущению и ликвидации несанкционированных свалок на территории    сельского  поселения  Старокамышлинский   сельсовет.</w:t>
      </w:r>
    </w:p>
    <w:p w:rsidR="003A34E3" w:rsidRDefault="003A34E3" w:rsidP="003A34E3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2,. Контроль за исполнением настоящего  оставляю за собой.</w:t>
      </w:r>
    </w:p>
    <w:p w:rsidR="003A34E3" w:rsidRDefault="003A34E3" w:rsidP="003A34E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Глава сельского поселения                                               Р.Л. Галиев</w:t>
      </w: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 xml:space="preserve"> </w:t>
      </w: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3A34E3" w:rsidRDefault="003A34E3" w:rsidP="003A34E3">
      <w:pPr>
        <w:pStyle w:val="p3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lastRenderedPageBreak/>
        <w:t xml:space="preserve">                                                     </w:t>
      </w:r>
      <w:r w:rsidR="004376DC">
        <w:rPr>
          <w:rStyle w:val="s1"/>
          <w:rFonts w:ascii="Arial" w:hAnsi="Arial" w:cs="Arial"/>
          <w:b/>
          <w:bCs/>
          <w:color w:val="000000"/>
        </w:rPr>
        <w:t xml:space="preserve">План  </w:t>
      </w:r>
      <w:r>
        <w:rPr>
          <w:rStyle w:val="s1"/>
          <w:rFonts w:ascii="Arial" w:hAnsi="Arial" w:cs="Arial"/>
          <w:b/>
          <w:bCs/>
          <w:color w:val="000000"/>
        </w:rPr>
        <w:t xml:space="preserve">                                              Приложение</w:t>
      </w:r>
    </w:p>
    <w:p w:rsidR="003A34E3" w:rsidRDefault="003A34E3" w:rsidP="003A34E3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по предупреждению, недопущению и ликвидации несанкционированных свалок  на территории  сельского  поселения.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4237"/>
        <w:gridCol w:w="2814"/>
        <w:gridCol w:w="2095"/>
      </w:tblGrid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территории  на наличие несанкционированных свалок – раз в месяц.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 w:rsidP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СП</w:t>
            </w:r>
          </w:p>
          <w:p w:rsidR="003A34E3" w:rsidRDefault="003A34E3" w:rsidP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  <w:p w:rsidR="003A34E3" w:rsidRDefault="003A34E3" w:rsidP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  <w:p w:rsidR="003A34E3" w:rsidRDefault="003A34E3" w:rsidP="00075091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май-ноябрь</w:t>
            </w:r>
          </w:p>
        </w:tc>
      </w:tr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</w:p>
        </w:tc>
      </w:tr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4376DC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сходов граждан по ка</w:t>
            </w:r>
            <w:r w:rsidR="004376DC">
              <w:rPr>
                <w:rFonts w:ascii="Arial" w:hAnsi="Arial" w:cs="Arial"/>
              </w:rPr>
              <w:t>ждому  населенному   пункту</w:t>
            </w:r>
            <w:r>
              <w:rPr>
                <w:rFonts w:ascii="Arial" w:hAnsi="Arial" w:cs="Arial"/>
              </w:rPr>
              <w:t xml:space="preserve"> по вопросу сбора и вывоза мусора:</w:t>
            </w:r>
          </w:p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 дней проведения традиционных месячников по уборке территорий поселений;</w:t>
            </w:r>
          </w:p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 график вывоза отходов;</w:t>
            </w:r>
          </w:p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закрепление техники.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СП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 мая</w:t>
            </w:r>
          </w:p>
        </w:tc>
      </w:tr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разъяснительной работы с населением на сходах граждан, собраниях, через СМИ по вопросу обращения с ТБО (о запрете сжигания, нелегального размещения и разбрасывания мусора, необходимости заключения договоров на санитарную очистку), о негативных экологических последствиях, рисках для здоровья и социального благополучия как следствие несоблюдения норм обращении с отходами.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СП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систематически в течение года</w:t>
            </w:r>
          </w:p>
        </w:tc>
      </w:tr>
      <w:tr w:rsidR="004376DC" w:rsidTr="00083B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СП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  <w:p w:rsidR="004376DC" w:rsidRPr="001F36D2" w:rsidRDefault="004376DC" w:rsidP="006209C7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отдельному графику, до 01 сентября 2014 г *</w:t>
            </w:r>
            <w:bookmarkStart w:id="0" w:name="endnote_back_1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"https://docviewer.yandex.ru/view/0/?*=T5Tt1vKGsLbWQWOCGZCANYVl2B57InVybCI6Imh0dHA6Ly93d3cua292ZXJuaW5vLnJ1Lz9pZD01NzUxIiwidGl0bGUiOiI%2FaWQ9NTc1MSIsInVpZCI6IjAiLCJ5dSI6IjcxMzM5ODI1ODE0OTA5NTU2NzUiLCJub2lmcmFtZSI6dHJ1ZSwidHMiOjE0OTIxNDMwNjE1MDd9&amp;lang=ru" \l "endnote_1"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ad"/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376DC" w:rsidTr="00083B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4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6DC" w:rsidRPr="001F36D2" w:rsidRDefault="004376DC" w:rsidP="006209C7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>
            <w:pPr>
              <w:pStyle w:val="p1"/>
              <w:jc w:val="center"/>
              <w:rPr>
                <w:rFonts w:ascii="Arial" w:hAnsi="Arial" w:cs="Arial"/>
              </w:rPr>
            </w:pPr>
          </w:p>
        </w:tc>
      </w:tr>
      <w:tr w:rsidR="003A34E3" w:rsidTr="003A34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 w:rsidP="004376DC">
            <w:pPr>
              <w:pStyle w:val="p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контроля за соблюдением Правил санитарного </w:t>
            </w:r>
            <w:r>
              <w:rPr>
                <w:rFonts w:ascii="Arial" w:hAnsi="Arial" w:cs="Arial"/>
              </w:rPr>
              <w:lastRenderedPageBreak/>
              <w:t xml:space="preserve">содержания территории, организации уборки и обеспечения чистоты и порядка на территории </w:t>
            </w:r>
            <w:r w:rsidR="004376DC">
              <w:rPr>
                <w:rFonts w:ascii="Arial" w:hAnsi="Arial" w:cs="Arial"/>
              </w:rPr>
              <w:t>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 СП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Специалисты администрации</w:t>
            </w:r>
          </w:p>
          <w:p w:rsidR="004376DC" w:rsidRDefault="004376DC" w:rsidP="004376DC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4E3" w:rsidRDefault="003A34E3">
            <w:pPr>
              <w:pStyle w:val="p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</w:tbl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E615BC" w:rsidRPr="004376DC" w:rsidRDefault="004376DC" w:rsidP="004376DC">
      <w:pPr>
        <w:rPr>
          <w:sz w:val="26"/>
          <w:szCs w:val="26"/>
        </w:rPr>
      </w:pPr>
      <w:r w:rsidRPr="004376DC">
        <w:rPr>
          <w:sz w:val="26"/>
          <w:szCs w:val="26"/>
        </w:rPr>
        <w:t>Глава  сельского поселения                                                        Р.Л. Галиев</w:t>
      </w: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sectPr w:rsidR="00E615BC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2" w:rsidRDefault="001E1182">
      <w:r>
        <w:separator/>
      </w:r>
    </w:p>
  </w:endnote>
  <w:endnote w:type="continuationSeparator" w:id="1">
    <w:p w:rsidR="001E1182" w:rsidRDefault="001E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  <w:embedRegular r:id="rId1" w:subsetted="1" w:fontKey="{BD4BA9B6-DC65-459D-9563-101466321C71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2" w:subsetted="1" w:fontKey="{085799E9-92AF-43E2-8EC4-086BC2F60460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3" w:subsetted="1" w:fontKey="{77D4BEAB-889E-4639-AA1D-3588B1891CF8}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2" w:rsidRDefault="001E1182">
      <w:r>
        <w:separator/>
      </w:r>
    </w:p>
  </w:footnote>
  <w:footnote w:type="continuationSeparator" w:id="1">
    <w:p w:rsidR="001E1182" w:rsidRDefault="001E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;visibility:visible" o:bullet="t">
        <v:imagedata r:id="rId1" o:title=""/>
      </v:shape>
    </w:pict>
  </w:numPicBullet>
  <w:numPicBullet w:numPicBulletId="1">
    <w:pict>
      <v:shape id="_x0000_i1055" type="#_x0000_t75" style="width:3in;height:3in;visibility:visible" o:bullet="t">
        <v:imagedata r:id="rId2" o:title=""/>
      </v:shape>
    </w:pict>
  </w:numPicBullet>
  <w:numPicBullet w:numPicBulletId="2">
    <w:pict>
      <v:shape id="_x0000_i1056" type="#_x0000_t75" style="width:3in;height:3in;visibility:visible" o:bullet="t">
        <v:imagedata r:id="rId3" o:title=""/>
      </v:shape>
    </w:pict>
  </w:numPicBullet>
  <w:numPicBullet w:numPicBulletId="3">
    <w:pict>
      <v:shape id="_x0000_i1057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17"/>
  </w:num>
  <w:num w:numId="10">
    <w:abstractNumId w:val="31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2"/>
  </w:num>
  <w:num w:numId="22">
    <w:abstractNumId w:val="8"/>
  </w:num>
  <w:num w:numId="23">
    <w:abstractNumId w:val="7"/>
  </w:num>
  <w:num w:numId="24">
    <w:abstractNumId w:val="11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3"/>
  </w:num>
  <w:num w:numId="30">
    <w:abstractNumId w:val="2"/>
  </w:num>
  <w:num w:numId="31">
    <w:abstractNumId w:val="34"/>
  </w:num>
  <w:num w:numId="32">
    <w:abstractNumId w:val="33"/>
  </w:num>
  <w:num w:numId="33">
    <w:abstractNumId w:val="3"/>
  </w:num>
  <w:num w:numId="34">
    <w:abstractNumId w:val="25"/>
  </w:num>
  <w:num w:numId="35">
    <w:abstractNumId w:val="29"/>
  </w:num>
  <w:num w:numId="36">
    <w:abstractNumId w:val="19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A24E2"/>
    <w:rsid w:val="000A5583"/>
    <w:rsid w:val="000A6EB0"/>
    <w:rsid w:val="000C1F4C"/>
    <w:rsid w:val="000C52AF"/>
    <w:rsid w:val="000D0D0D"/>
    <w:rsid w:val="000E1D19"/>
    <w:rsid w:val="000F0678"/>
    <w:rsid w:val="000F0AB7"/>
    <w:rsid w:val="000F3401"/>
    <w:rsid w:val="000F580E"/>
    <w:rsid w:val="000F6D2A"/>
    <w:rsid w:val="001056BD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7FBA"/>
    <w:rsid w:val="00197471"/>
    <w:rsid w:val="001C7BAB"/>
    <w:rsid w:val="001D725A"/>
    <w:rsid w:val="001E1182"/>
    <w:rsid w:val="001E25CF"/>
    <w:rsid w:val="001E59BA"/>
    <w:rsid w:val="001F07CF"/>
    <w:rsid w:val="001F45A8"/>
    <w:rsid w:val="001F58BD"/>
    <w:rsid w:val="00204AE1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C48"/>
    <w:rsid w:val="003664E2"/>
    <w:rsid w:val="00372EF7"/>
    <w:rsid w:val="0037444E"/>
    <w:rsid w:val="0038698A"/>
    <w:rsid w:val="0039026C"/>
    <w:rsid w:val="003A34E3"/>
    <w:rsid w:val="003A6CFC"/>
    <w:rsid w:val="003A719D"/>
    <w:rsid w:val="003B2BBA"/>
    <w:rsid w:val="003C5F9C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6C6"/>
    <w:rsid w:val="0043266F"/>
    <w:rsid w:val="0043412C"/>
    <w:rsid w:val="004376D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0875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916"/>
    <w:rsid w:val="00554C46"/>
    <w:rsid w:val="0055602C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3D47"/>
    <w:rsid w:val="006146B2"/>
    <w:rsid w:val="0062573B"/>
    <w:rsid w:val="0063236B"/>
    <w:rsid w:val="00651368"/>
    <w:rsid w:val="006554B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3228C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12973"/>
    <w:rsid w:val="00B31DDC"/>
    <w:rsid w:val="00B36CC9"/>
    <w:rsid w:val="00B44297"/>
    <w:rsid w:val="00B541BD"/>
    <w:rsid w:val="00B77A31"/>
    <w:rsid w:val="00B82BB6"/>
    <w:rsid w:val="00B95123"/>
    <w:rsid w:val="00BA6280"/>
    <w:rsid w:val="00BB3AC7"/>
    <w:rsid w:val="00BF1A0E"/>
    <w:rsid w:val="00C000CD"/>
    <w:rsid w:val="00C00175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37A0"/>
    <w:rsid w:val="00DE62E3"/>
    <w:rsid w:val="00DE78EF"/>
    <w:rsid w:val="00E02A80"/>
    <w:rsid w:val="00E17E5F"/>
    <w:rsid w:val="00E23EAB"/>
    <w:rsid w:val="00E34845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683B"/>
    <w:rsid w:val="00EC32D4"/>
    <w:rsid w:val="00EC4B17"/>
    <w:rsid w:val="00ED1B39"/>
    <w:rsid w:val="00ED6882"/>
    <w:rsid w:val="00EF1166"/>
    <w:rsid w:val="00EF5687"/>
    <w:rsid w:val="00EF6254"/>
    <w:rsid w:val="00F0551E"/>
    <w:rsid w:val="00F20636"/>
    <w:rsid w:val="00F22347"/>
    <w:rsid w:val="00F342DF"/>
    <w:rsid w:val="00F42F97"/>
    <w:rsid w:val="00F45201"/>
    <w:rsid w:val="00F6206D"/>
    <w:rsid w:val="00F71056"/>
    <w:rsid w:val="00F73FE5"/>
    <w:rsid w:val="00F75F25"/>
    <w:rsid w:val="00F80F15"/>
    <w:rsid w:val="00F82EC0"/>
    <w:rsid w:val="00F87FD5"/>
    <w:rsid w:val="00F90472"/>
    <w:rsid w:val="00FA1AA9"/>
    <w:rsid w:val="00FA2410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  <w:style w:type="paragraph" w:customStyle="1" w:styleId="p1">
    <w:name w:val="p1"/>
    <w:basedOn w:val="a"/>
    <w:rsid w:val="003A34E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3A34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091">
          <w:marLeft w:val="1276"/>
          <w:marRight w:val="998"/>
          <w:marTop w:val="878"/>
          <w:marBottom w:val="7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83">
          <w:marLeft w:val="878"/>
          <w:marRight w:val="793"/>
          <w:marTop w:val="998"/>
          <w:marBottom w:val="1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25A-7FFD-43ED-91BB-4E0097E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3234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2017-04-12T12:43:00Z</cp:lastPrinted>
  <dcterms:created xsi:type="dcterms:W3CDTF">2017-04-14T06:41:00Z</dcterms:created>
  <dcterms:modified xsi:type="dcterms:W3CDTF">2017-04-14T06:41:00Z</dcterms:modified>
</cp:coreProperties>
</file>